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5" w:rsidRPr="00877F95" w:rsidRDefault="00877F95" w:rsidP="00877F95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</w:pP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[ 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核心主题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 ]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：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Coding the Future “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码未来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”</w:t>
      </w:r>
    </w:p>
    <w:p w:rsidR="00877F95" w:rsidRPr="00877F95" w:rsidRDefault="00877F95" w:rsidP="00877F95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</w:pP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[ 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活动定位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 ]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：全球程序员节是面向全球程序员群体的顶级盛会，通过每年一度</w:t>
      </w:r>
      <w:r w:rsidRPr="00877F95">
        <w:rPr>
          <w:rFonts w:ascii="Tahoma" w:eastAsia="宋体" w:hAnsi="Tahoma" w:cs="Tahoma" w:hint="eastAsia"/>
          <w:b/>
          <w:bCs/>
          <w:color w:val="444444"/>
          <w:kern w:val="0"/>
          <w:sz w:val="28"/>
          <w:szCs w:val="21"/>
        </w:rPr>
        <w:t>的活动，在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3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年左右打造成具有全球影响力的国际盛会。</w:t>
      </w:r>
    </w:p>
    <w:p w:rsidR="00877F95" w:rsidRPr="00877F95" w:rsidRDefault="00877F95" w:rsidP="00877F95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</w:pP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[ 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首届主题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 ]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：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Coding the Belt &amp; Road“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数字丝路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 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码动未来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”</w:t>
      </w:r>
    </w:p>
    <w:p w:rsidR="00877F95" w:rsidRPr="00877F95" w:rsidRDefault="00877F95" w:rsidP="00877F95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</w:pP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[ 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举办时间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 ]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：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2017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年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11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月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9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日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-10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日</w:t>
      </w:r>
    </w:p>
    <w:p w:rsidR="00877F95" w:rsidRPr="00877F95" w:rsidRDefault="00877F95" w:rsidP="00877F95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</w:pPr>
      <w:r w:rsidRPr="00877F95">
        <w:rPr>
          <w:rFonts w:ascii="Tahoma" w:eastAsia="宋体" w:hAnsi="Tahoma" w:cs="Tahoma" w:hint="eastAsia"/>
          <w:b/>
          <w:bCs/>
          <w:color w:val="444444"/>
          <w:kern w:val="0"/>
          <w:sz w:val="28"/>
          <w:szCs w:val="21"/>
        </w:rPr>
        <w:t>主办单位：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 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西安市人民政府、中国电子信息行业联合会</w:t>
      </w:r>
    </w:p>
    <w:p w:rsidR="00877F95" w:rsidRPr="00877F95" w:rsidRDefault="00877F95" w:rsidP="00877F95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</w:pPr>
      <w:r w:rsidRPr="00877F95">
        <w:rPr>
          <w:rFonts w:ascii="Tahoma" w:eastAsia="宋体" w:hAnsi="Tahoma" w:cs="Tahoma" w:hint="eastAsia"/>
          <w:b/>
          <w:bCs/>
          <w:color w:val="444444"/>
          <w:kern w:val="0"/>
          <w:sz w:val="28"/>
          <w:szCs w:val="21"/>
        </w:rPr>
        <w:t>指导单位：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 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工业与信息化部、陕西省人民政府</w:t>
      </w:r>
    </w:p>
    <w:p w:rsidR="0066019C" w:rsidRDefault="00877F95" w:rsidP="00877F95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</w:pPr>
      <w:r w:rsidRPr="00877F95">
        <w:rPr>
          <w:rFonts w:ascii="Tahoma" w:eastAsia="宋体" w:hAnsi="Tahoma" w:cs="Tahoma" w:hint="eastAsia"/>
          <w:b/>
          <w:bCs/>
          <w:color w:val="444444"/>
          <w:kern w:val="0"/>
          <w:sz w:val="28"/>
          <w:szCs w:val="21"/>
        </w:rPr>
        <w:t>执行单位：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 xml:space="preserve"> </w:t>
      </w:r>
      <w:r w:rsidRPr="00877F95"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t>西安软件园、中软国际有限公司</w:t>
      </w:r>
    </w:p>
    <w:p w:rsidR="00877F95" w:rsidRPr="00131D42" w:rsidRDefault="0066019C" w:rsidP="00131D42">
      <w:pPr>
        <w:widowControl/>
        <w:jc w:val="left"/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</w:pPr>
      <w:r>
        <w:rPr>
          <w:rFonts w:ascii="Tahoma" w:eastAsia="宋体" w:hAnsi="Tahoma" w:cs="Tahoma"/>
          <w:b/>
          <w:bCs/>
          <w:color w:val="444444"/>
          <w:kern w:val="0"/>
          <w:sz w:val="28"/>
          <w:szCs w:val="21"/>
        </w:rPr>
        <w:br w:type="page"/>
      </w:r>
      <w:bookmarkStart w:id="0" w:name="_GoBack"/>
      <w:bookmarkEnd w:id="0"/>
    </w:p>
    <w:p w:rsidR="00877F95" w:rsidRPr="00877F95" w:rsidRDefault="00877F95" w:rsidP="00877F95">
      <w:pPr>
        <w:widowControl/>
        <w:shd w:val="clear" w:color="auto" w:fill="FFFFFF"/>
        <w:spacing w:line="315" w:lineRule="atLeast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877F95">
        <w:rPr>
          <w:rFonts w:ascii="Tahoma" w:eastAsia="宋体" w:hAnsi="Tahoma" w:cs="Tahoma"/>
          <w:b/>
          <w:bCs/>
          <w:color w:val="444444"/>
          <w:kern w:val="0"/>
          <w:szCs w:val="21"/>
        </w:rPr>
        <w:lastRenderedPageBreak/>
        <w:t>简介：</w:t>
      </w:r>
    </w:p>
    <w:p w:rsidR="00561F39" w:rsidRDefault="00877F95" w:rsidP="00877F95"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参赛者自主命题，自主设计。作品选题要求充分生活化，职业普及化，场景生动化;满足人们工作与生活消费化的日常IT服务需要。其中，智慧旅游、智慧教育、智慧医疗及各种特色的政府智慧应用为优先方向。开发语言、开发平台不限。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br/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b/>
          <w:bCs/>
          <w:color w:val="0000FF"/>
          <w:kern w:val="0"/>
          <w:sz w:val="27"/>
          <w:szCs w:val="27"/>
          <w:shd w:val="clear" w:color="auto" w:fill="FFFFFF"/>
        </w:rPr>
        <w:t>竞赛说明：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t>1、作品方向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参赛者自主命题，自主设计。作品选题要求充分生活化，职业普及化，场景生动化;满足人们工作与生活消费化的日常IT服务需要。其中，智慧旅游、智慧教育、智慧医疗及各种特色的政府智慧应用为优先方向。开发语言、开发平台不限。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（1）Web应用与开发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（2）桌面应用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（3）移动互联应用（非游戏类）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（4）微信小程序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（5）物联网与智能设备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（6）企业管理应用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（7）其他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br/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  <w:shd w:val="clear" w:color="auto" w:fill="FFFFFF"/>
        </w:rPr>
        <w:t>2、提交要求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1）参赛作品必须原创，具有完整自主知识产权，如发生产权纠纷，参赛者须承担法律责任。违反要求的参赛作品，一经发现取消参赛资格；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2）参赛作品开发过程中，需至少使用华为软件开发云中一项功能（华为软件开发云单一项目5人以下免费使用）；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3）参赛作品必须是可运行的软件作品，如桌面应用、移动应用、Web应用、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lastRenderedPageBreak/>
        <w:t>H5应用等；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4）参赛作品具有适用性、新颖性、创造性；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5）作品提交的内容：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（1）作品源代码；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（2）可运行程序；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（3）作品介绍说明（PowerPoint格式），需要包含：作品的用户价值和创新点；作品主要功能、功能模块；作品的适用对象、应用场景、应用现状、市场前景；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（4）作品介绍视频为MP4格式、大小不超过50M，时长不超过5分钟；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6、作品以zip压缩包格式提交，提交作品的命名格式为：作品名称企业/团体/个人名称_大赛注册登录用户名.zip；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7、作品内容可以多次提交，以作品提交截止日期前提交的最终版本为准；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8、所有提交作品的知识产权归参赛者所有。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br/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b/>
          <w:bCs/>
          <w:color w:val="444444"/>
          <w:kern w:val="0"/>
          <w:sz w:val="24"/>
          <w:szCs w:val="24"/>
          <w:shd w:val="clear" w:color="auto" w:fill="FFFFFF"/>
        </w:rPr>
        <w:t>3、竞赛赛程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1）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扬帆起航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——注册、作品提交日期：9月9日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2）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创意无限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——作品提交截止日期：10月</w:t>
      </w:r>
      <w:r w:rsidR="00033356">
        <w:rPr>
          <w:rFonts w:ascii="微软雅黑" w:eastAsia="微软雅黑" w:hAnsi="微软雅黑" w:cs="宋体" w:hint="eastAsia"/>
          <w:color w:val="444444"/>
          <w:kern w:val="0"/>
          <w:sz w:val="24"/>
          <w:szCs w:val="24"/>
          <w:shd w:val="clear" w:color="auto" w:fill="FFFFFF"/>
        </w:rPr>
        <w:t>27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日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3）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精彩碰撞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——初选结束、公布复赛名单时间：10月</w:t>
      </w:r>
      <w:r w:rsidR="00646D26">
        <w:rPr>
          <w:rFonts w:ascii="微软雅黑" w:eastAsia="微软雅黑" w:hAnsi="微软雅黑" w:cs="宋体" w:hint="eastAsia"/>
          <w:color w:val="444444"/>
          <w:kern w:val="0"/>
          <w:sz w:val="24"/>
          <w:szCs w:val="24"/>
          <w:shd w:val="clear" w:color="auto" w:fill="FFFFFF"/>
        </w:rPr>
        <w:t>31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日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4）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成功突围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——决赛入围名单公布日期：11月</w:t>
      </w:r>
      <w:r w:rsidR="00646D26">
        <w:rPr>
          <w:rFonts w:ascii="微软雅黑" w:eastAsia="微软雅黑" w:hAnsi="微软雅黑" w:cs="宋体" w:hint="eastAsia"/>
          <w:color w:val="444444"/>
          <w:kern w:val="0"/>
          <w:sz w:val="24"/>
          <w:szCs w:val="24"/>
          <w:shd w:val="clear" w:color="auto" w:fill="FFFFFF"/>
        </w:rPr>
        <w:t>4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日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5）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激情绽放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——颁奖典礼：11月9日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br/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b/>
          <w:bCs/>
          <w:color w:val="444444"/>
          <w:kern w:val="0"/>
          <w:sz w:val="24"/>
          <w:szCs w:val="24"/>
          <w:shd w:val="clear" w:color="auto" w:fill="FFFFFF"/>
        </w:rPr>
        <w:t>4、奖项设置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(一)、 A类：软件应用开发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lastRenderedPageBreak/>
        <w:t>1）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一等奖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：1名 20万元+奖杯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2）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二等奖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：2名 5万元+奖杯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3）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三等奖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：3名 2万元+奖杯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4）</w:t>
      </w:r>
      <w:r w:rsidRPr="00877F95">
        <w:rPr>
          <w:rFonts w:ascii="微软雅黑" w:eastAsia="微软雅黑" w:hAnsi="微软雅黑" w:cs="宋体"/>
          <w:color w:val="FF8C00"/>
          <w:kern w:val="0"/>
          <w:sz w:val="24"/>
          <w:szCs w:val="24"/>
          <w:shd w:val="clear" w:color="auto" w:fill="FFFFFF"/>
        </w:rPr>
        <w:t>鼓励奖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：44名 0.8万+证书</w:t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br/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b/>
          <w:bCs/>
          <w:color w:val="444444"/>
          <w:kern w:val="0"/>
          <w:sz w:val="24"/>
          <w:szCs w:val="24"/>
          <w:shd w:val="clear" w:color="auto" w:fill="FFFFFF"/>
        </w:rPr>
        <w:t>5、竞赛赛制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采用专家组评审初选、复赛评审、决赛方式进行。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1）初选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对参赛者参赛资格及提交的参赛作品格式进行审查，评价标准体系为：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第一，功能完备性，如可落地运行、适用性、可用性；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第二，解放号服务使用覆盖度，如使用华为软件开发云进行任务管理、使用华为软件开发云进行代码管理、使用华为软件开发云进行沟通管理、使用华为软件开发云进行问题管理；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第三，创新易用性，如界面美观/用户体验、使用的交互体验、创意新颖；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第四，资料完整度，如作品资料完整、资料可读性。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2）复赛评审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（1）由专家评审组成团做复赛评审；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（2）专家评审组成团：5人；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（3）复赛评分规则：第一，功能完备性；第二，创新易用性；第三，应用前景；第四，商业前景。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（4）采用网络投票及专家评审决出获奖作品。其中，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第一，网络投票权重占比：20%；作品网上展示，试用，观众点赞。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第二，专家评审权重占比：80%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lastRenderedPageBreak/>
        <w:t>3）决赛</w:t>
      </w:r>
      <w:r w:rsidRPr="00877F95">
        <w:rPr>
          <w:rFonts w:ascii="Tahoma" w:eastAsia="宋体" w:hAnsi="Tahoma" w:cs="Tahoma"/>
          <w:color w:val="444444"/>
          <w:kern w:val="0"/>
          <w:szCs w:val="21"/>
        </w:rPr>
        <w:br/>
      </w:r>
      <w:r w:rsidRPr="00877F95">
        <w:rPr>
          <w:rFonts w:ascii="微软雅黑" w:eastAsia="微软雅黑" w:hAnsi="微软雅黑" w:cs="宋体"/>
          <w:color w:val="444444"/>
          <w:kern w:val="0"/>
          <w:sz w:val="24"/>
          <w:szCs w:val="24"/>
          <w:shd w:val="clear" w:color="auto" w:fill="FFFFFF"/>
        </w:rPr>
        <w:t>专家根据大赛评分规则体系对作品进行复审，并进行综合评分，评选出一二三等奖。</w:t>
      </w:r>
    </w:p>
    <w:sectPr w:rsidR="00561F39" w:rsidSect="00284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B2D"/>
    <w:rsid w:val="00033356"/>
    <w:rsid w:val="000D3074"/>
    <w:rsid w:val="00131D42"/>
    <w:rsid w:val="00213608"/>
    <w:rsid w:val="0028400D"/>
    <w:rsid w:val="005F3B2D"/>
    <w:rsid w:val="00646D26"/>
    <w:rsid w:val="0066019C"/>
    <w:rsid w:val="006F09BD"/>
    <w:rsid w:val="00877F95"/>
    <w:rsid w:val="00907663"/>
    <w:rsid w:val="00D34BE1"/>
    <w:rsid w:val="00E5261C"/>
    <w:rsid w:val="00F647D3"/>
    <w:rsid w:val="00FA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牛立强</dc:creator>
  <cp:keywords/>
  <dc:description/>
  <cp:lastModifiedBy>Administrator</cp:lastModifiedBy>
  <cp:revision>11</cp:revision>
  <dcterms:created xsi:type="dcterms:W3CDTF">2017-10-12T02:15:00Z</dcterms:created>
  <dcterms:modified xsi:type="dcterms:W3CDTF">2017-10-16T05:57:00Z</dcterms:modified>
</cp:coreProperties>
</file>